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51" w:rsidRPr="00780306" w:rsidRDefault="00B52351" w:rsidP="00B52351">
      <w:pPr>
        <w:pStyle w:val="Default"/>
        <w:jc w:val="right"/>
        <w:rPr>
          <w:rFonts w:ascii="Arial Narrow" w:hAnsi="Arial Narrow"/>
          <w:bCs/>
        </w:rPr>
      </w:pPr>
      <w:r w:rsidRPr="00780306">
        <w:rPr>
          <w:rFonts w:ascii="Arial Narrow" w:hAnsi="Arial Narrow"/>
          <w:bCs/>
        </w:rPr>
        <w:t>Barlinek,</w:t>
      </w:r>
      <w:r w:rsidR="008B1A6B">
        <w:rPr>
          <w:rFonts w:ascii="Arial Narrow" w:hAnsi="Arial Narrow"/>
          <w:bCs/>
        </w:rPr>
        <w:t xml:space="preserve"> 04.03.2019r.</w:t>
      </w:r>
    </w:p>
    <w:p w:rsidR="00B52351" w:rsidRPr="00780306" w:rsidRDefault="00B52351" w:rsidP="00B52351">
      <w:pPr>
        <w:pStyle w:val="Default"/>
        <w:rPr>
          <w:rFonts w:ascii="Arial Narrow" w:hAnsi="Arial Narrow"/>
          <w:b/>
          <w:bCs/>
        </w:rPr>
      </w:pPr>
    </w:p>
    <w:p w:rsidR="00B52351" w:rsidRPr="00780306" w:rsidRDefault="00B52351" w:rsidP="00B52351">
      <w:pPr>
        <w:pStyle w:val="Default"/>
        <w:rPr>
          <w:rFonts w:ascii="Arial Narrow" w:hAnsi="Arial Narrow"/>
          <w:b/>
          <w:bCs/>
        </w:rPr>
      </w:pPr>
    </w:p>
    <w:p w:rsidR="00B52351" w:rsidRPr="00780306" w:rsidRDefault="00B52351" w:rsidP="00B52351">
      <w:pPr>
        <w:pStyle w:val="Default"/>
        <w:rPr>
          <w:rFonts w:ascii="Arial Narrow" w:hAnsi="Arial Narrow"/>
          <w:b/>
          <w:bCs/>
        </w:rPr>
      </w:pPr>
      <w:r w:rsidRPr="00780306">
        <w:rPr>
          <w:rFonts w:ascii="Arial Narrow" w:hAnsi="Arial Narrow"/>
          <w:b/>
          <w:bCs/>
        </w:rPr>
        <w:t>Znak Sprawy:…….</w:t>
      </w:r>
    </w:p>
    <w:p w:rsidR="00B52351" w:rsidRPr="00780306" w:rsidRDefault="00B52351" w:rsidP="00B52351">
      <w:pPr>
        <w:pStyle w:val="Default"/>
        <w:jc w:val="center"/>
        <w:rPr>
          <w:rFonts w:ascii="Arial Narrow" w:hAnsi="Arial Narrow"/>
          <w:b/>
          <w:bCs/>
        </w:rPr>
      </w:pPr>
    </w:p>
    <w:p w:rsidR="00B52351" w:rsidRPr="00780306" w:rsidRDefault="00B52351" w:rsidP="00B523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80306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Do wszystkich Wykonawców </w:t>
      </w:r>
    </w:p>
    <w:p w:rsidR="00B52351" w:rsidRPr="00780306" w:rsidRDefault="00B52351" w:rsidP="00B523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80306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uczestniczących w zapytaniu ofertowym</w:t>
      </w:r>
    </w:p>
    <w:p w:rsidR="00B52351" w:rsidRPr="00780306" w:rsidRDefault="00B52351" w:rsidP="00B52351">
      <w:pPr>
        <w:pStyle w:val="Default"/>
        <w:jc w:val="center"/>
        <w:rPr>
          <w:rFonts w:ascii="Arial Narrow" w:hAnsi="Arial Narrow"/>
          <w:b/>
          <w:bCs/>
        </w:rPr>
      </w:pPr>
    </w:p>
    <w:p w:rsidR="00B52351" w:rsidRPr="00780306" w:rsidRDefault="00B52351" w:rsidP="00B52351">
      <w:pPr>
        <w:pStyle w:val="Default"/>
        <w:jc w:val="center"/>
        <w:rPr>
          <w:rFonts w:ascii="Arial Narrow" w:hAnsi="Arial Narrow"/>
          <w:b/>
          <w:bCs/>
        </w:rPr>
      </w:pPr>
    </w:p>
    <w:p w:rsidR="00B52351" w:rsidRPr="00A86560" w:rsidRDefault="00B52351" w:rsidP="00B52351">
      <w:pPr>
        <w:jc w:val="center"/>
        <w:rPr>
          <w:rFonts w:ascii="Arial Narrow" w:hAnsi="Arial Narrow" w:cs="Arial"/>
          <w:b/>
          <w:sz w:val="24"/>
          <w:szCs w:val="24"/>
        </w:rPr>
      </w:pPr>
      <w:r w:rsidRPr="00780306">
        <w:rPr>
          <w:rFonts w:ascii="Arial Narrow" w:hAnsi="Arial Narrow" w:cs="Arial"/>
          <w:b/>
          <w:sz w:val="24"/>
          <w:szCs w:val="24"/>
        </w:rPr>
        <w:t>ZMIANA TREŚCI ZAPYTANIA OFERTOWEGO</w:t>
      </w:r>
    </w:p>
    <w:p w:rsidR="00B52351" w:rsidRPr="00780306" w:rsidRDefault="00B52351" w:rsidP="00B52351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"/>
          <w:color w:val="000000"/>
          <w:sz w:val="24"/>
          <w:szCs w:val="24"/>
        </w:rPr>
      </w:pPr>
    </w:p>
    <w:p w:rsidR="00B52351" w:rsidRPr="00FB1343" w:rsidRDefault="00B52351" w:rsidP="00B52351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FB1343">
        <w:rPr>
          <w:rFonts w:ascii="Arial Narrow" w:hAnsi="Arial Narrow"/>
          <w:b/>
          <w:u w:val="single"/>
        </w:rPr>
        <w:t xml:space="preserve">Dotyczy: zapytania ofertowego na </w:t>
      </w:r>
      <w:r w:rsidRPr="00FB1343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 xml:space="preserve">pełnieniu funkcji nadzoru inwestorskiego </w:t>
      </w:r>
      <w:r w:rsidRPr="00FB1343">
        <w:rPr>
          <w:rFonts w:ascii="Arial Narrow" w:hAnsi="Arial Narrow"/>
          <w:b/>
          <w:u w:val="single"/>
        </w:rPr>
        <w:t xml:space="preserve">w ramach zadania pn. </w:t>
      </w:r>
    </w:p>
    <w:p w:rsidR="00B52351" w:rsidRPr="00FB1343" w:rsidRDefault="00B52351" w:rsidP="00B52351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FB1343">
        <w:rPr>
          <w:rFonts w:ascii="Arial Narrow" w:hAnsi="Arial Narrow"/>
          <w:b/>
          <w:u w:val="single"/>
        </w:rPr>
        <w:t>„Rewitalizacja centrum miejscowości Moczydło”</w:t>
      </w:r>
    </w:p>
    <w:p w:rsidR="00B52351" w:rsidRPr="00780306" w:rsidRDefault="00B52351" w:rsidP="00B52351">
      <w:pPr>
        <w:pStyle w:val="Default"/>
        <w:rPr>
          <w:rFonts w:ascii="Arial Narrow" w:hAnsi="Arial Narrow"/>
        </w:rPr>
      </w:pPr>
    </w:p>
    <w:p w:rsidR="00B52351" w:rsidRPr="00FB1343" w:rsidRDefault="00B52351" w:rsidP="00B52351">
      <w:pPr>
        <w:spacing w:line="360" w:lineRule="auto"/>
        <w:jc w:val="both"/>
        <w:rPr>
          <w:rFonts w:ascii="Arial Narrow" w:hAnsi="Arial Narrow" w:cs="Arial"/>
        </w:rPr>
      </w:pPr>
      <w:r w:rsidRPr="00FB1343">
        <w:rPr>
          <w:rFonts w:ascii="Arial Narrow" w:hAnsi="Arial Narrow" w:cs="Arial"/>
        </w:rPr>
        <w:t>Zamawiający informuje, iż zmienia treść zapytania ofertowego w sposób wskazany poniżej:</w:t>
      </w:r>
    </w:p>
    <w:p w:rsidR="00B52351" w:rsidRPr="00FB1343" w:rsidRDefault="00B52351" w:rsidP="00B52351">
      <w:pPr>
        <w:pStyle w:val="Default"/>
        <w:numPr>
          <w:ilvl w:val="0"/>
          <w:numId w:val="17"/>
        </w:numPr>
        <w:rPr>
          <w:rFonts w:ascii="Arial Narrow" w:hAnsi="Arial Narrow"/>
          <w:sz w:val="22"/>
          <w:szCs w:val="22"/>
          <w:u w:val="single"/>
        </w:rPr>
      </w:pPr>
      <w:r w:rsidRPr="00FB1343">
        <w:rPr>
          <w:rFonts w:ascii="Arial Narrow" w:hAnsi="Arial Narrow"/>
          <w:bCs/>
          <w:sz w:val="22"/>
          <w:szCs w:val="22"/>
          <w:u w:val="single"/>
        </w:rPr>
        <w:t xml:space="preserve">Rozdział III. Opis przedmiotu zamówienia </w:t>
      </w:r>
    </w:p>
    <w:p w:rsidR="00B52351" w:rsidRPr="00FB1343" w:rsidRDefault="00B52351" w:rsidP="00B52351">
      <w:pPr>
        <w:pStyle w:val="Akapitzlist"/>
        <w:spacing w:after="0" w:line="240" w:lineRule="auto"/>
        <w:jc w:val="both"/>
        <w:rPr>
          <w:rFonts w:ascii="Arial Narrow" w:hAnsi="Arial Narrow" w:cs="Arial"/>
        </w:rPr>
      </w:pPr>
      <w:r w:rsidRPr="00FB1343">
        <w:rPr>
          <w:rFonts w:ascii="Arial Narrow" w:hAnsi="Arial Narrow" w:cs="Arial"/>
        </w:rPr>
        <w:t>Pkt. 5. Zakres nadzoru dotyczyć będzie następujących zadań:</w:t>
      </w:r>
    </w:p>
    <w:p w:rsidR="00B52351" w:rsidRPr="00FB1343" w:rsidRDefault="00B52351" w:rsidP="00B52351">
      <w:pPr>
        <w:pStyle w:val="Default"/>
        <w:ind w:firstLine="708"/>
        <w:jc w:val="both"/>
        <w:rPr>
          <w:rFonts w:ascii="Arial Narrow" w:hAnsi="Arial Narrow"/>
          <w:sz w:val="22"/>
          <w:szCs w:val="22"/>
          <w:u w:val="single"/>
        </w:rPr>
      </w:pPr>
      <w:r w:rsidRPr="00FB1343">
        <w:rPr>
          <w:rFonts w:ascii="Arial Narrow" w:hAnsi="Arial Narrow"/>
          <w:sz w:val="22"/>
          <w:szCs w:val="22"/>
          <w:u w:val="single"/>
        </w:rPr>
        <w:t>Etap 1, otrzymuje brzmienie:</w:t>
      </w:r>
    </w:p>
    <w:p w:rsidR="00B52351" w:rsidRPr="00FB1343" w:rsidRDefault="00B52351" w:rsidP="00B52351">
      <w:pPr>
        <w:spacing w:after="0"/>
        <w:jc w:val="both"/>
        <w:rPr>
          <w:rFonts w:ascii="Arial Narrow" w:hAnsi="Arial Narrow" w:cs="Arial"/>
        </w:rPr>
      </w:pPr>
    </w:p>
    <w:p w:rsidR="00B52351" w:rsidRPr="00FB1343" w:rsidRDefault="00457471" w:rsidP="00B52351">
      <w:pPr>
        <w:spacing w:after="0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 w:cs="Arial"/>
        </w:rPr>
        <w:t>1</w:t>
      </w:r>
      <w:r w:rsidR="00B52351" w:rsidRPr="00FB1343">
        <w:rPr>
          <w:rFonts w:ascii="Arial Narrow" w:hAnsi="Arial Narrow" w:cs="Arial"/>
        </w:rPr>
        <w:t>) pełnienie nadzoru inwestorskiego nad zadaniem - remont budynku gospodarczego</w:t>
      </w:r>
      <w:r>
        <w:rPr>
          <w:rFonts w:ascii="Arial Narrow" w:hAnsi="Arial Narrow" w:cs="Arial"/>
        </w:rPr>
        <w:t xml:space="preserve"> na potrzeby mieszkańców i użytkowników świetlicy w miejscowości Moczydło 18</w:t>
      </w:r>
      <w:r w:rsidR="00B52351" w:rsidRPr="00FB1343">
        <w:rPr>
          <w:rFonts w:ascii="Arial Narrow" w:eastAsia="Times New Roman" w:hAnsi="Arial Narrow" w:cs="Arial"/>
          <w:color w:val="000000"/>
          <w:lang w:eastAsia="pl-PL"/>
        </w:rPr>
        <w:t>;</w:t>
      </w:r>
    </w:p>
    <w:p w:rsidR="00B52351" w:rsidRPr="00FB1343" w:rsidRDefault="00457471" w:rsidP="00B52351">
      <w:pPr>
        <w:spacing w:after="0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2</w:t>
      </w:r>
      <w:r w:rsidR="00B52351" w:rsidRPr="00FB1343">
        <w:rPr>
          <w:rFonts w:ascii="Arial Narrow" w:eastAsia="Times New Roman" w:hAnsi="Arial Narrow" w:cs="Arial"/>
          <w:color w:val="000000"/>
          <w:lang w:eastAsia="pl-PL"/>
        </w:rPr>
        <w:t>) pełnienie nadzoru nad zadaniem związanym z zagos</w:t>
      </w:r>
      <w:r>
        <w:rPr>
          <w:rFonts w:ascii="Arial Narrow" w:eastAsia="Times New Roman" w:hAnsi="Arial Narrow" w:cs="Arial"/>
          <w:color w:val="000000"/>
          <w:lang w:eastAsia="pl-PL"/>
        </w:rPr>
        <w:t>podarowaniem terenu – przebudową</w:t>
      </w:r>
      <w:r w:rsidR="00B52351" w:rsidRPr="00FB1343">
        <w:rPr>
          <w:rFonts w:ascii="Arial Narrow" w:eastAsia="Times New Roman" w:hAnsi="Arial Narrow" w:cs="Arial"/>
          <w:color w:val="000000"/>
          <w:lang w:eastAsia="pl-PL"/>
        </w:rPr>
        <w:t xml:space="preserve"> istniejącej przydomowej oczyszczalni ścieków, </w:t>
      </w:r>
    </w:p>
    <w:p w:rsidR="00B52351" w:rsidRPr="00FB1343" w:rsidRDefault="00457471" w:rsidP="00B52351">
      <w:pPr>
        <w:spacing w:after="0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3</w:t>
      </w:r>
      <w:r w:rsidR="00B52351" w:rsidRPr="00FB1343">
        <w:rPr>
          <w:rFonts w:ascii="Arial Narrow" w:eastAsia="Times New Roman" w:hAnsi="Arial Narrow" w:cs="Arial"/>
          <w:color w:val="000000"/>
          <w:lang w:eastAsia="pl-PL"/>
        </w:rPr>
        <w:t xml:space="preserve">) pełnienie nadzoru inwestorskiego w ramach zadania związanego z termomodernizacją budynku mieszkalnego a w tym remontu kapitalnego dachu, ocieplenia dachu nad częścią mieszkalną, ocieplenia stropu pod strychem od góry, </w:t>
      </w:r>
      <w:proofErr w:type="spellStart"/>
      <w:r w:rsidR="00B52351" w:rsidRPr="00FB1343">
        <w:rPr>
          <w:rFonts w:ascii="Arial Narrow" w:eastAsia="Times New Roman" w:hAnsi="Arial Narrow" w:cs="Arial"/>
          <w:color w:val="000000"/>
          <w:lang w:eastAsia="pl-PL"/>
        </w:rPr>
        <w:t>docieplenie</w:t>
      </w:r>
      <w:proofErr w:type="spellEnd"/>
      <w:r w:rsidR="00B52351" w:rsidRPr="00FB1343">
        <w:rPr>
          <w:rFonts w:ascii="Arial Narrow" w:eastAsia="Times New Roman" w:hAnsi="Arial Narrow" w:cs="Arial"/>
          <w:color w:val="000000"/>
          <w:lang w:eastAsia="pl-PL"/>
        </w:rPr>
        <w:t xml:space="preserve"> ścian zewnętrznych budynku, ocieplenia stropu nad piwnicami od spodu, wykonania izolacji przeciwwilgociowej ścian podziemnych, wymiana instalacji elektrycznej na klatce schodowej, remont klatki schodowej, wymiana okien  - Zgodnie z dokumentacją techniczną;</w:t>
      </w:r>
    </w:p>
    <w:p w:rsidR="00B52351" w:rsidRPr="00FB1343" w:rsidRDefault="00457471" w:rsidP="00B52351">
      <w:pPr>
        <w:spacing w:after="0"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4</w:t>
      </w:r>
      <w:r w:rsidR="00B52351" w:rsidRPr="00FB1343">
        <w:rPr>
          <w:rFonts w:ascii="Arial Narrow" w:eastAsia="Times New Roman" w:hAnsi="Arial Narrow" w:cs="Arial"/>
          <w:color w:val="000000"/>
          <w:lang w:eastAsia="pl-PL"/>
        </w:rPr>
        <w:t xml:space="preserve">) pełnienie nadzoru 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inwestorskiego </w:t>
      </w:r>
      <w:r w:rsidR="00B52351" w:rsidRPr="00FB1343">
        <w:rPr>
          <w:rFonts w:ascii="Arial Narrow" w:eastAsia="Times New Roman" w:hAnsi="Arial Narrow" w:cs="Arial"/>
          <w:color w:val="000000"/>
          <w:lang w:eastAsia="pl-PL"/>
        </w:rPr>
        <w:t xml:space="preserve">podczas wymiany stolarki okiennej </w:t>
      </w:r>
      <w:r>
        <w:rPr>
          <w:rFonts w:ascii="Arial Narrow" w:eastAsia="Times New Roman" w:hAnsi="Arial Narrow" w:cs="Arial"/>
          <w:color w:val="000000"/>
          <w:lang w:eastAsia="pl-PL"/>
        </w:rPr>
        <w:t>i drzwiowej w pomieszczeniu</w:t>
      </w:r>
      <w:r w:rsidR="00B52351" w:rsidRPr="00FB1343">
        <w:rPr>
          <w:rFonts w:ascii="Arial Narrow" w:eastAsia="Times New Roman" w:hAnsi="Arial Narrow" w:cs="Arial"/>
          <w:color w:val="000000"/>
          <w:lang w:eastAsia="pl-PL"/>
        </w:rPr>
        <w:t xml:space="preserve"> świetlicy. </w:t>
      </w:r>
    </w:p>
    <w:p w:rsidR="00B52351" w:rsidRPr="00FB1343" w:rsidRDefault="00B52351" w:rsidP="00B52351">
      <w:pPr>
        <w:spacing w:after="0" w:line="360" w:lineRule="auto"/>
        <w:jc w:val="both"/>
        <w:rPr>
          <w:rFonts w:ascii="Arial Narrow" w:eastAsia="Times New Roman" w:hAnsi="Arial Narrow" w:cs="Arial"/>
          <w:b/>
          <w:color w:val="000000"/>
          <w:u w:val="single"/>
          <w:lang w:eastAsia="pl-PL"/>
        </w:rPr>
      </w:pPr>
      <w:r w:rsidRPr="00FB1343"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 xml:space="preserve">2. Wzór umowy, </w:t>
      </w:r>
      <w:r w:rsidRPr="00FB1343">
        <w:rPr>
          <w:rFonts w:ascii="Arial Narrow" w:eastAsia="Times New Roman" w:hAnsi="Arial Narrow" w:cs="Tahoma"/>
          <w:b/>
          <w:color w:val="000000"/>
          <w:u w:val="single"/>
          <w:lang w:eastAsia="pl-PL"/>
        </w:rPr>
        <w:t>§</w:t>
      </w:r>
      <w:r w:rsidRPr="00FB1343"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 xml:space="preserve"> 1, ust. 2, pkt.1 otrzymuje brzmienie:</w:t>
      </w:r>
    </w:p>
    <w:p w:rsidR="00B52351" w:rsidRPr="00FB1343" w:rsidRDefault="00B52351" w:rsidP="00B523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FB1343">
        <w:rPr>
          <w:rFonts w:ascii="Arial Narrow" w:hAnsi="Arial Narrow"/>
        </w:rPr>
        <w:t>2. Zakres robót budowlanych inwestycji przeznaczonej do nadzoru obejmuje w szczególności:</w:t>
      </w:r>
    </w:p>
    <w:p w:rsidR="00B52351" w:rsidRPr="00A86560" w:rsidRDefault="00B52351" w:rsidP="00B5235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FB1343">
        <w:rPr>
          <w:rFonts w:ascii="Arial Narrow" w:hAnsi="Arial Narrow" w:cs="Arial"/>
        </w:rPr>
        <w:t>1) pełnienie nadzoru inwestorskiego nad zadaniem – wymiana stolarki okiennej</w:t>
      </w:r>
      <w:r w:rsidR="00457471">
        <w:rPr>
          <w:rFonts w:ascii="Arial Narrow" w:hAnsi="Arial Narrow" w:cs="Arial"/>
        </w:rPr>
        <w:t xml:space="preserve"> i drzwiowej</w:t>
      </w:r>
      <w:r w:rsidRPr="00FB1343">
        <w:rPr>
          <w:rFonts w:ascii="Arial Narrow" w:hAnsi="Arial Narrow" w:cs="Arial"/>
        </w:rPr>
        <w:t xml:space="preserve"> w </w:t>
      </w:r>
      <w:r w:rsidR="004D55A5">
        <w:rPr>
          <w:rFonts w:ascii="Arial Narrow" w:hAnsi="Arial Narrow" w:cs="Arial"/>
        </w:rPr>
        <w:t xml:space="preserve">pomieszczeniu </w:t>
      </w:r>
      <w:r w:rsidRPr="00FB1343">
        <w:rPr>
          <w:rFonts w:ascii="Arial Narrow" w:hAnsi="Arial Narrow" w:cs="Arial"/>
        </w:rPr>
        <w:t xml:space="preserve">świetlicy w miejscowości Moczydło </w:t>
      </w:r>
    </w:p>
    <w:p w:rsidR="00B52351" w:rsidRPr="00FB1343" w:rsidRDefault="00B52351" w:rsidP="00B52351">
      <w:pPr>
        <w:spacing w:line="240" w:lineRule="auto"/>
        <w:jc w:val="both"/>
        <w:rPr>
          <w:rFonts w:ascii="Arial Narrow" w:hAnsi="Arial Narrow" w:cs="Arial"/>
          <w:b/>
        </w:rPr>
      </w:pPr>
      <w:r w:rsidRPr="00FB1343">
        <w:rPr>
          <w:rFonts w:ascii="Arial Narrow" w:hAnsi="Arial Narrow" w:cs="Arial"/>
        </w:rPr>
        <w:t xml:space="preserve">Jednocześnie Zamawiający informuje, iż zmienia termin składania ofert. Dotychczasowy termin składania ofert tj. </w:t>
      </w:r>
      <w:r w:rsidR="00457471">
        <w:rPr>
          <w:rFonts w:ascii="Arial Narrow" w:hAnsi="Arial Narrow" w:cs="Arial"/>
        </w:rPr>
        <w:t>08.03.2019</w:t>
      </w:r>
      <w:r w:rsidRPr="00FB1343">
        <w:rPr>
          <w:rFonts w:ascii="Arial Narrow" w:hAnsi="Arial Narrow" w:cs="Arial"/>
        </w:rPr>
        <w:t xml:space="preserve"> r. godz. </w:t>
      </w:r>
      <w:r w:rsidR="00457471">
        <w:rPr>
          <w:rFonts w:ascii="Arial Narrow" w:hAnsi="Arial Narrow" w:cs="Arial"/>
        </w:rPr>
        <w:t>15:00</w:t>
      </w:r>
      <w:r w:rsidRPr="00FB1343">
        <w:rPr>
          <w:rFonts w:ascii="Arial Narrow" w:hAnsi="Arial Narrow" w:cs="Arial"/>
        </w:rPr>
        <w:t xml:space="preserve"> ulega zmianie na </w:t>
      </w:r>
      <w:r w:rsidRPr="00FB1343">
        <w:rPr>
          <w:rFonts w:ascii="Arial Narrow" w:hAnsi="Arial Narrow" w:cs="Arial"/>
          <w:b/>
        </w:rPr>
        <w:t xml:space="preserve">nowy termin składania ofert: 11 marzec 2019 r. godz. 12:00. </w:t>
      </w:r>
    </w:p>
    <w:p w:rsidR="00B52351" w:rsidRPr="00FB1343" w:rsidRDefault="00B52351" w:rsidP="00B52351">
      <w:pPr>
        <w:spacing w:line="240" w:lineRule="auto"/>
        <w:jc w:val="both"/>
        <w:rPr>
          <w:rFonts w:ascii="Arial Narrow" w:hAnsi="Arial Narrow" w:cs="Arial"/>
        </w:rPr>
      </w:pPr>
      <w:r w:rsidRPr="00FB1343">
        <w:rPr>
          <w:rFonts w:ascii="Arial Narrow" w:hAnsi="Arial Narrow" w:cs="Arial"/>
        </w:rPr>
        <w:t>Miejsce składania ofert pozostaje bez zmian.</w:t>
      </w:r>
    </w:p>
    <w:p w:rsidR="00AE7EFD" w:rsidRPr="00B52351" w:rsidRDefault="00AE7EFD" w:rsidP="00B52351"/>
    <w:sectPr w:rsidR="00AE7EFD" w:rsidRPr="00B52351" w:rsidSect="00B66C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D3F" w:rsidRDefault="00C83D3F" w:rsidP="00676EE0">
      <w:pPr>
        <w:spacing w:after="0" w:line="240" w:lineRule="auto"/>
      </w:pPr>
      <w:r>
        <w:separator/>
      </w:r>
    </w:p>
  </w:endnote>
  <w:endnote w:type="continuationSeparator" w:id="0">
    <w:p w:rsidR="00C83D3F" w:rsidRDefault="00C83D3F" w:rsidP="0067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45" w:rsidRPr="004617B2" w:rsidRDefault="005E2E45" w:rsidP="00AE7EFD">
    <w:pPr>
      <w:pStyle w:val="Stopka"/>
      <w:jc w:val="center"/>
      <w:rPr>
        <w:rFonts w:ascii="Arial Narrow" w:hAnsi="Arial Narrow"/>
      </w:rPr>
    </w:pPr>
    <w:r w:rsidRPr="004617B2">
      <w:rPr>
        <w:rFonts w:ascii="Arial Narrow" w:hAnsi="Arial Narrow" w:cs="Arial"/>
      </w:rPr>
      <w:t>Projekt współfinansowany przez Unię Europejską ze środków EFRR</w:t>
    </w:r>
    <w:r>
      <w:rPr>
        <w:rFonts w:ascii="Arial Narrow" w:hAnsi="Arial Narrow" w:cs="Arial"/>
      </w:rPr>
      <w:t xml:space="preserve">, RPZP, 9. Oś Priorytetowa – Infrastruktura publiczna, Działanie 9.3 – Wspieranie rewitalizacji fizycznej, gospodarczej i społecznej ubogich społeczności i obszarów miejskich i wiejskich, Cel szczegółowy RPO WZ 2014-2020- Zmniejszone zagrożenie wykluczeniem społecznym ludności zamieszkującej obszary zdegradowane i peryferyjne. </w:t>
    </w:r>
  </w:p>
  <w:p w:rsidR="005E2E45" w:rsidRDefault="005E2E45">
    <w:pPr>
      <w:pStyle w:val="Stopka"/>
    </w:pPr>
  </w:p>
  <w:p w:rsidR="005E2E45" w:rsidRDefault="005E2E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D3F" w:rsidRDefault="00C83D3F" w:rsidP="00676EE0">
      <w:pPr>
        <w:spacing w:after="0" w:line="240" w:lineRule="auto"/>
      </w:pPr>
      <w:r>
        <w:separator/>
      </w:r>
    </w:p>
  </w:footnote>
  <w:footnote w:type="continuationSeparator" w:id="0">
    <w:p w:rsidR="00C83D3F" w:rsidRDefault="00C83D3F" w:rsidP="0067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688"/>
      <w:docPartObj>
        <w:docPartGallery w:val="Page Numbers (Top of Page)"/>
        <w:docPartUnique/>
      </w:docPartObj>
    </w:sdtPr>
    <w:sdtContent>
      <w:p w:rsidR="005E2E45" w:rsidRDefault="0001101F">
        <w:pPr>
          <w:pStyle w:val="Nagwek"/>
          <w:jc w:val="right"/>
        </w:pPr>
        <w:fldSimple w:instr=" PAGE   \* MERGEFORMAT ">
          <w:r w:rsidR="008B1A6B">
            <w:rPr>
              <w:noProof/>
            </w:rPr>
            <w:t>1</w:t>
          </w:r>
        </w:fldSimple>
      </w:p>
    </w:sdtContent>
  </w:sdt>
  <w:p w:rsidR="005E2E45" w:rsidRDefault="005E2E45">
    <w:pPr>
      <w:pStyle w:val="Nagwek"/>
    </w:pPr>
    <w:r w:rsidRPr="007F2923">
      <w:rPr>
        <w:noProof/>
        <w:lang w:eastAsia="pl-PL"/>
      </w:rPr>
      <w:drawing>
        <wp:inline distT="0" distB="0" distL="0" distR="0">
          <wp:extent cx="5695950" cy="721174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525" cy="721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3F25"/>
    <w:multiLevelType w:val="hybridMultilevel"/>
    <w:tmpl w:val="C3120C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1008"/>
    <w:multiLevelType w:val="hybridMultilevel"/>
    <w:tmpl w:val="307EB5AC"/>
    <w:lvl w:ilvl="0" w:tplc="0F28C3E2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BB3FFD"/>
    <w:multiLevelType w:val="hybridMultilevel"/>
    <w:tmpl w:val="3B8AA8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63C6585"/>
    <w:multiLevelType w:val="hybridMultilevel"/>
    <w:tmpl w:val="E8546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92AB8"/>
    <w:multiLevelType w:val="hybridMultilevel"/>
    <w:tmpl w:val="D91CC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F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B7454"/>
    <w:multiLevelType w:val="hybridMultilevel"/>
    <w:tmpl w:val="33DCCDA4"/>
    <w:lvl w:ilvl="0" w:tplc="7A9641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A3DE4"/>
    <w:multiLevelType w:val="hybridMultilevel"/>
    <w:tmpl w:val="ECDA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3728E"/>
    <w:multiLevelType w:val="hybridMultilevel"/>
    <w:tmpl w:val="4A0E67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C22DC"/>
    <w:multiLevelType w:val="hybridMultilevel"/>
    <w:tmpl w:val="02B8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11228"/>
    <w:multiLevelType w:val="multilevel"/>
    <w:tmpl w:val="594649B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664E785F"/>
    <w:multiLevelType w:val="hybridMultilevel"/>
    <w:tmpl w:val="6D1074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0608D"/>
    <w:multiLevelType w:val="multilevel"/>
    <w:tmpl w:val="89D05E2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2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14"/>
  </w:num>
  <w:num w:numId="8">
    <w:abstractNumId w:val="16"/>
  </w:num>
  <w:num w:numId="9">
    <w:abstractNumId w:val="13"/>
  </w:num>
  <w:num w:numId="10">
    <w:abstractNumId w:val="15"/>
  </w:num>
  <w:num w:numId="11">
    <w:abstractNumId w:val="6"/>
  </w:num>
  <w:num w:numId="12">
    <w:abstractNumId w:val="9"/>
  </w:num>
  <w:num w:numId="13">
    <w:abstractNumId w:val="4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D11"/>
    <w:rsid w:val="000051BC"/>
    <w:rsid w:val="0001101F"/>
    <w:rsid w:val="00043709"/>
    <w:rsid w:val="000B5296"/>
    <w:rsid w:val="0011083C"/>
    <w:rsid w:val="0011502B"/>
    <w:rsid w:val="00171F4E"/>
    <w:rsid w:val="00191CEB"/>
    <w:rsid w:val="0019448C"/>
    <w:rsid w:val="00195810"/>
    <w:rsid w:val="001C3B11"/>
    <w:rsid w:val="00244D03"/>
    <w:rsid w:val="00283FCC"/>
    <w:rsid w:val="002B6E69"/>
    <w:rsid w:val="002D1296"/>
    <w:rsid w:val="002D2BEB"/>
    <w:rsid w:val="00312CCD"/>
    <w:rsid w:val="0034592D"/>
    <w:rsid w:val="0039761F"/>
    <w:rsid w:val="003F3901"/>
    <w:rsid w:val="003F5270"/>
    <w:rsid w:val="00407827"/>
    <w:rsid w:val="00417A4E"/>
    <w:rsid w:val="00436F5E"/>
    <w:rsid w:val="0044352A"/>
    <w:rsid w:val="00457471"/>
    <w:rsid w:val="004830B7"/>
    <w:rsid w:val="00483E71"/>
    <w:rsid w:val="004A0D11"/>
    <w:rsid w:val="004C2407"/>
    <w:rsid w:val="004D55A5"/>
    <w:rsid w:val="004E2501"/>
    <w:rsid w:val="00515718"/>
    <w:rsid w:val="0052000B"/>
    <w:rsid w:val="00544F91"/>
    <w:rsid w:val="005E2E45"/>
    <w:rsid w:val="0063614F"/>
    <w:rsid w:val="00653FA7"/>
    <w:rsid w:val="00665D98"/>
    <w:rsid w:val="00676EE0"/>
    <w:rsid w:val="00684296"/>
    <w:rsid w:val="006F0984"/>
    <w:rsid w:val="006F6045"/>
    <w:rsid w:val="007053EB"/>
    <w:rsid w:val="00711BCE"/>
    <w:rsid w:val="00723D8A"/>
    <w:rsid w:val="00761720"/>
    <w:rsid w:val="00793486"/>
    <w:rsid w:val="007A1700"/>
    <w:rsid w:val="007F2923"/>
    <w:rsid w:val="007F5679"/>
    <w:rsid w:val="00854213"/>
    <w:rsid w:val="008618F5"/>
    <w:rsid w:val="00874914"/>
    <w:rsid w:val="00887994"/>
    <w:rsid w:val="008A0243"/>
    <w:rsid w:val="008B1A6B"/>
    <w:rsid w:val="008B38A2"/>
    <w:rsid w:val="008F3869"/>
    <w:rsid w:val="00983551"/>
    <w:rsid w:val="00990404"/>
    <w:rsid w:val="009933C7"/>
    <w:rsid w:val="00996EC6"/>
    <w:rsid w:val="009A4CD6"/>
    <w:rsid w:val="009B06D0"/>
    <w:rsid w:val="009E6F9D"/>
    <w:rsid w:val="00A26324"/>
    <w:rsid w:val="00AA64B8"/>
    <w:rsid w:val="00AB76CF"/>
    <w:rsid w:val="00AE20E4"/>
    <w:rsid w:val="00AE7EFD"/>
    <w:rsid w:val="00B011DB"/>
    <w:rsid w:val="00B21728"/>
    <w:rsid w:val="00B41953"/>
    <w:rsid w:val="00B52351"/>
    <w:rsid w:val="00B66CFE"/>
    <w:rsid w:val="00BE50E5"/>
    <w:rsid w:val="00C10D7C"/>
    <w:rsid w:val="00C27D92"/>
    <w:rsid w:val="00C44C05"/>
    <w:rsid w:val="00C52978"/>
    <w:rsid w:val="00C64BEB"/>
    <w:rsid w:val="00C72281"/>
    <w:rsid w:val="00C77437"/>
    <w:rsid w:val="00C83D3F"/>
    <w:rsid w:val="00D109B6"/>
    <w:rsid w:val="00D42B5A"/>
    <w:rsid w:val="00D54B28"/>
    <w:rsid w:val="00DE65E0"/>
    <w:rsid w:val="00DE7A51"/>
    <w:rsid w:val="00DF392E"/>
    <w:rsid w:val="00E133ED"/>
    <w:rsid w:val="00E32BF7"/>
    <w:rsid w:val="00E4153D"/>
    <w:rsid w:val="00E86598"/>
    <w:rsid w:val="00EB5FEB"/>
    <w:rsid w:val="00EC186F"/>
    <w:rsid w:val="00EE19FA"/>
    <w:rsid w:val="00EE3280"/>
    <w:rsid w:val="00F16C86"/>
    <w:rsid w:val="00F7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D11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4E25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B21728"/>
    <w:pPr>
      <w:keepNext/>
      <w:keepLines/>
      <w:spacing w:after="0" w:line="240" w:lineRule="auto"/>
      <w:ind w:left="427" w:hanging="360"/>
      <w:contextualSpacing/>
      <w:outlineLvl w:val="2"/>
    </w:pPr>
    <w:rPr>
      <w:rFonts w:ascii="Arial" w:eastAsia="Arial" w:hAnsi="Arial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E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7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E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E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171F4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2501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E25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250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E25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E250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Default">
    <w:name w:val="Default"/>
    <w:rsid w:val="00AE7E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rsid w:val="00AE7EFD"/>
    <w:rPr>
      <w:color w:val="0000FF"/>
      <w:u w:val="singl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AE7EFD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AE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B21728"/>
    <w:rPr>
      <w:rFonts w:ascii="Arial" w:eastAsia="Arial" w:hAnsi="Arial" w:cs="Arial"/>
      <w:b/>
      <w:lang w:eastAsia="pl-PL"/>
    </w:rPr>
  </w:style>
  <w:style w:type="paragraph" w:customStyle="1" w:styleId="Standard">
    <w:name w:val="Standard"/>
    <w:rsid w:val="00B21728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88182-CA1E-47B3-8ACB-B396C519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Szymon</cp:lastModifiedBy>
  <cp:revision>5</cp:revision>
  <cp:lastPrinted>2019-03-04T07:37:00Z</cp:lastPrinted>
  <dcterms:created xsi:type="dcterms:W3CDTF">2019-03-04T06:27:00Z</dcterms:created>
  <dcterms:modified xsi:type="dcterms:W3CDTF">2019-03-04T07:38:00Z</dcterms:modified>
</cp:coreProperties>
</file>